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045600" w14:textId="65DF69A6" w:rsidR="00691162" w:rsidRPr="0069116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91162" w:rsidRPr="00691162">
        <w:rPr>
          <w:rFonts w:ascii="Arial" w:eastAsia="Arial" w:hAnsi="Arial" w:cs="Arial"/>
          <w:b/>
          <w:bCs/>
        </w:rPr>
        <w:t xml:space="preserve">Vyhodnocení lokalit nehodovosti v Karlovarském kraji </w:t>
      </w:r>
      <w:r w:rsidR="00691162">
        <w:rPr>
          <w:rFonts w:ascii="Arial" w:eastAsia="Arial" w:hAnsi="Arial" w:cs="Arial"/>
          <w:b/>
          <w:bCs/>
        </w:rPr>
        <w:t>za</w:t>
      </w:r>
    </w:p>
    <w:p w14:paraId="67F280BA" w14:textId="7E0BA477" w:rsidR="002D1EB7" w:rsidRDefault="00691162" w:rsidP="006911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firstLine="2127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  </w:t>
      </w:r>
      <w:r w:rsidRPr="00691162">
        <w:rPr>
          <w:rFonts w:ascii="Arial" w:eastAsia="Arial" w:hAnsi="Arial" w:cs="Arial"/>
          <w:b/>
          <w:bCs/>
        </w:rPr>
        <w:t xml:space="preserve">období 2021 </w:t>
      </w:r>
      <w:r>
        <w:rPr>
          <w:rFonts w:ascii="Arial" w:eastAsia="Arial" w:hAnsi="Arial" w:cs="Arial"/>
          <w:b/>
          <w:bCs/>
        </w:rPr>
        <w:t>–</w:t>
      </w:r>
      <w:r w:rsidRPr="00691162">
        <w:rPr>
          <w:rFonts w:ascii="Arial" w:eastAsia="Arial" w:hAnsi="Arial" w:cs="Arial"/>
          <w:b/>
          <w:bCs/>
        </w:rPr>
        <w:t xml:space="preserve"> 2023</w:t>
      </w:r>
      <w:r>
        <w:rPr>
          <w:rFonts w:ascii="Arial" w:eastAsia="Arial" w:hAnsi="Arial" w:cs="Arial"/>
          <w:b/>
          <w:bCs/>
        </w:rPr>
        <w:t xml:space="preserve">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</w:p>
    <w:p w14:paraId="5D416012" w14:textId="696E05E1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91162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1150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11</cp:revision>
  <dcterms:created xsi:type="dcterms:W3CDTF">2023-03-28T08:13:00Z</dcterms:created>
  <dcterms:modified xsi:type="dcterms:W3CDTF">2024-04-10T06:54:00Z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